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20" w:rsidRDefault="009C2B20" w:rsidP="009C2B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9595" cy="6553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20" w:rsidRDefault="009C2B20" w:rsidP="009C2B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>ЕРШОВСКОГО РАЙОНА САРАТОВСКОЙ ОБЛАСТИ</w:t>
      </w:r>
      <w:r>
        <w:rPr>
          <w:rFonts w:ascii="Times New Roman" w:hAnsi="Times New Roman" w:cs="Times New Roman"/>
          <w:szCs w:val="24"/>
        </w:rPr>
        <w:br/>
      </w:r>
    </w:p>
    <w:p w:rsidR="009C2B20" w:rsidRDefault="009C2B20" w:rsidP="009C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B20" w:rsidRDefault="009C2B20" w:rsidP="009C2B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РАСПОРЯЖЕНИЕ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28 марта   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 w:rsidR="008166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C2B20" w:rsidRDefault="009C2B20" w:rsidP="009C2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администрации Чапаевского МО </w:t>
      </w:r>
      <w:r>
        <w:rPr>
          <w:rFonts w:ascii="Times New Roman" w:hAnsi="Times New Roman" w:cs="Times New Roman"/>
          <w:sz w:val="28"/>
          <w:szCs w:val="28"/>
        </w:rPr>
        <w:br/>
        <w:t>на 2018 год»</w:t>
      </w:r>
    </w:p>
    <w:p w:rsidR="009C2B20" w:rsidRDefault="009C2B20" w:rsidP="009C2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 план-график размещения заказов на поставки товаров, выполнения работ, оказания услуг для нужд администрации Чапаевского муницип</w:t>
      </w:r>
      <w:r w:rsidR="008166C3">
        <w:rPr>
          <w:rFonts w:ascii="Times New Roman" w:hAnsi="Times New Roman" w:cs="Times New Roman"/>
          <w:sz w:val="28"/>
          <w:szCs w:val="28"/>
        </w:rPr>
        <w:t>ального образования на 2018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2.Настоящее распоряжение подлежит размещению на официальном сайте в сети Интернет.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Глава администрации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И.П.Проскурнина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8166C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2B20"/>
    <w:rsid w:val="008166C3"/>
    <w:rsid w:val="009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2018-03-29T12:35:00Z</cp:lastPrinted>
  <dcterms:created xsi:type="dcterms:W3CDTF">2018-03-29T12:15:00Z</dcterms:created>
  <dcterms:modified xsi:type="dcterms:W3CDTF">2018-03-29T12:36:00Z</dcterms:modified>
</cp:coreProperties>
</file>